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rFonts w:ascii="Arial Unicode MS" w:cs="Arial Unicode MS" w:eastAsia="Arial Unicode MS" w:hAnsi="Arial Unicode MS"/>
          <w:b w:val="1"/>
          <w:sz w:val="36"/>
          <w:szCs w:val="36"/>
          <w:rtl w:val="0"/>
        </w:rPr>
        <w:t xml:space="preserve">愛知友愛ロータリークラブ</w:t>
      </w:r>
    </w:p>
    <w:p w:rsidR="00000000" w:rsidDel="00000000" w:rsidP="00000000" w:rsidRDefault="00000000" w:rsidRPr="00000000" w14:paraId="00000002">
      <w:pPr>
        <w:jc w:val="center"/>
        <w:rPr>
          <w:b w:val="1"/>
          <w:sz w:val="36"/>
          <w:szCs w:val="36"/>
        </w:rPr>
      </w:pPr>
      <w:r w:rsidDel="00000000" w:rsidR="00000000" w:rsidRPr="00000000">
        <w:rPr>
          <w:rFonts w:ascii="Arial Unicode MS" w:cs="Arial Unicode MS" w:eastAsia="Arial Unicode MS" w:hAnsi="Arial Unicode MS"/>
          <w:b w:val="1"/>
          <w:sz w:val="36"/>
          <w:szCs w:val="36"/>
          <w:rtl w:val="0"/>
        </w:rPr>
        <w:t xml:space="preserve">ガバナー補佐訪問　報告書</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2025年8月30日（土）瀬戸RCガバナー補佐の青山稔様、分区幹事の加藤克己様、蒲郡RC筆頭地区副幹事の鈴木仁志様の3名の方をゲストでお迎えし、ガバナー補佐訪問を開催しました。</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クラブアッセンブリーでは、天野クラブ奉仕委員長より昨年度の当クラブの軌跡を説明の上、各委員長から下記のように説明がありました。</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会員増強では風通しの良いクラブを意識し退会防止を重視。</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国際奉仕はシンガポール・フィリピン訪問を契機に姉妹クラブ提携を希望している。台湾との交流や寄贈活動も継続。</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米山奨学生は昨年はベトナム、今年は中国からの学生を受け入れ、地域や職業奉仕活動に参加予定。</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クラブ奉仕はフラリエでの植栽活動を名城大学ボランティア協議会の皆様と一緒に9月、11月、5月と年3回実施、社会奉仕は共和西児童老人福祉センターへ寄贈、職業奉仕はスズケン名南営業所訪問を予定しております。</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